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BC" w:rsidRDefault="00F871F8" w:rsidP="00F87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разъясняет.</w:t>
      </w:r>
    </w:p>
    <w:p w:rsidR="00F871F8" w:rsidRDefault="00F871F8" w:rsidP="00F871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BC" w:rsidRPr="00DA11BC" w:rsidRDefault="00DA11BC" w:rsidP="00DA1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1BC" w:rsidRPr="00DA11BC" w:rsidRDefault="00DA11BC" w:rsidP="00D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A11BC">
        <w:rPr>
          <w:rFonts w:ascii="Times New Roman" w:hAnsi="Times New Roman" w:cs="Times New Roman"/>
          <w:sz w:val="28"/>
          <w:szCs w:val="28"/>
        </w:rPr>
        <w:t>едеральным законом от 05.04.2021 № 81-ФЗ, вступающим в силу с 16.04.2021, внесены изменения в</w:t>
      </w:r>
      <w:r w:rsidRPr="00DA1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1BC" w:rsidRDefault="00DA11BC" w:rsidP="00DA11BC">
      <w:pPr>
        <w:spacing w:after="0" w:line="240" w:lineRule="auto"/>
        <w:ind w:left="-28"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перечислить в ФСС РФ капитализированные платежи для выплаты бывшим работникам страхового возмещения за причиненный вред здоровью.</w:t>
      </w:r>
    </w:p>
    <w:p w:rsidR="00DA11BC" w:rsidRDefault="00DA11BC" w:rsidP="00D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Предусмотрен порядок</w:t>
      </w:r>
      <w:r w:rsidRPr="0008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капитализированных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прекращения процедуры банкротства в связи с восстановлением платежеспособности предприятия.</w:t>
      </w:r>
    </w:p>
    <w:sectPr w:rsidR="00DA11BC" w:rsidSect="00F4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11BC"/>
    <w:rsid w:val="001B57C5"/>
    <w:rsid w:val="003B3036"/>
    <w:rsid w:val="00782BC7"/>
    <w:rsid w:val="009F2647"/>
    <w:rsid w:val="00B06191"/>
    <w:rsid w:val="00BB2FF9"/>
    <w:rsid w:val="00DA11BC"/>
    <w:rsid w:val="00F46D68"/>
    <w:rsid w:val="00F8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 Александровна</dc:creator>
  <cp:lastModifiedBy>krasulina_o</cp:lastModifiedBy>
  <cp:revision>2</cp:revision>
  <dcterms:created xsi:type="dcterms:W3CDTF">2021-05-24T09:31:00Z</dcterms:created>
  <dcterms:modified xsi:type="dcterms:W3CDTF">2021-05-24T09:31:00Z</dcterms:modified>
</cp:coreProperties>
</file>